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25" w:rsidRDefault="00D9312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48115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-269875</wp:posOffset>
            </wp:positionV>
            <wp:extent cx="6727825" cy="9252585"/>
            <wp:effectExtent l="0" t="0" r="0" b="0"/>
            <wp:wrapTight wrapText="bothSides">
              <wp:wrapPolygon edited="0">
                <wp:start x="0" y="0"/>
                <wp:lineTo x="0" y="21569"/>
                <wp:lineTo x="21529" y="21569"/>
                <wp:lineTo x="21529" y="0"/>
                <wp:lineTo x="0" y="0"/>
              </wp:wrapPolygon>
            </wp:wrapTight>
            <wp:docPr id="1" name="Рисунок 1" descr="C:\Users\Ахмед\Desktop\Рабочие программы по предметам\Титулы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92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12A17" w:rsidRDefault="008E242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2A17" w:rsidRDefault="00712A17">
      <w:pPr>
        <w:spacing w:after="0"/>
        <w:ind w:left="120"/>
        <w:jc w:val="both"/>
        <w:rPr>
          <w:lang w:val="ru-RU"/>
        </w:rPr>
      </w:pP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технологиям интегрирует знания по разным учебным предметам и является одной из базовых для формирования у обучающихся функциональной грамотности, технико-технологического, проектного, креативного и критического мышления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практико-ориентированного обучения и системно-деятельностного развития в реализации сущности.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прогрессивного развития и методы обучения, являются ФГОС ООО и Концепция преподавания 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технологиям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техническими. В рамках освоения программы по технологиям происходит приобретение базовых навыков работы с современн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ыми технологическими средствами, освоение современных технологий, знакомство с мировыми профессиями, самоопределение и ориентация обучающихся в сущности трудовой деятельности.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робота раскрывает содержание, адекватное отражающее изме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жизненных реалий и обеспечивает профессиональную ориентацию и самоопределение личности, в том числе: компьютерное черчение, промышленный дизайн,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масштабирования производства в области пространственной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работки материалов, аддитивные технологии, нанотехнологии, отехника и система автоматического управления; технологии электротехники, электроника и электроэнергетика, строительство, транспорт, агро- и биотехнологии, обработка пищевых продуктов.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 конкретизирует содержание, предметные, метапредметные и личностные результаты.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предметной области «Технология».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технологий является достижение технологической грамотности, предельной компетентности, творческого мышления.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по технологиям являются: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основами, навыками и опытом деятельности в предметной области «Технология»;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трудовыми методами и методами преобразования материи, энергии и информации в соответствии с поставленными целями, исходя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экономических, социальных, экологических, эстетических последствий, а также из личной и общественной безопасности;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поддержка у обучающихся культуры проектной и исследовательской деятельности, помощь к предложению и продуманность новых технологических 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шений;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использованию обучающимися навыков в трудовой деятельности цифровых инструментов и программных сервисов, когнитивных инструментов и технологий;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оценивает свои профессиональные интересы и склонности в плане подготовки к 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удущей профессиональной деятельности, методы работы оценивают их профессиональные предпочтения.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 Следова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тельно, технологической и других ее проявлений),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предприимчивости, развития компетенций, обучающихся осваивать новые виды труда и принимать нестандартные решения.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методический принцип программы по технологии: осв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оение сути и структуры технологии неразрывно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построение и анализ надежных моделей.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эта система логически завершённых блоко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(модулей) обеспечивает материал, позволяющий достичь необходимых результатов, предусматривающих различные образовательные траектории её реализации.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включает в себя инвариантные (обязательные) и вариативные модули.</w:t>
      </w:r>
    </w:p>
    <w:p w:rsidR="00712A17" w:rsidRDefault="008E242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ИНВАРИАНТНЫЕ МОДУЛИ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ПО ТЕХНОЛОГИИ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«Производство и технологии» является общим для рассмотрения к другим модулям. Основные технологии раскрываются в модуле в системном виде, что позволяет осваивать их при внедрении в рамках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инвариантных и вариативных модулей.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потребления в когнитивную область. Объектом технологий формируются фундаментальные элементы социума: данные, информация, знания. Преобр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азование данных в информацию и информацию в знания в условиях проявления феномена «больших данных» является одной из значимых и востребованных в профессиональной сфере технологий.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модуля осуществляется на протяжении всего курса обучения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базового общего образования. Содержание модуля построено на основе постоянного знакомства обучающихся с технологиями, технологиями, материалами, производством и профессиональной сферой.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отдельных примерах представлены технологии обработки материалов по единой схеме: историко-культурное значение материала, экспериментальное свойство изучаемого материала, знакомство с инструментами, технологии обработки, организация рабочего места, прав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 безопасного использования инструментов и приспособлений, экологические последствия использования материалов и применения технологий. , а также характеризуют профессию, непосредственно связанную с добычей и обработкой данных материалов. Материалы и техн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ологии для изучения используются в процессе выполнения учебного проекта, результатом которого будет производство продукции, используемое преподавателем. Модуль может быть представлен как проектный цикл по освоению технологий обработки материалов.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«Компьютерная графика. Черчение»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данной модуля обучающиеся знакомятся с алгоритмами и областями применения графической информации, с различными типами графических изображений и их элементов, учатся применять чертёжные инструменты, читать и выполня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чертежи на бумажном носителе с соблюдением основных правил, знакомятся с инструментами и условными графическими представлениями графических редакторов. , учатся создавать с их помощью тексты и рисунки, знакомятся со схемой конструкторской документации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владеют навыками чтения, выполнения и оформления сборочных чертежей, ручными и рабочими методами подготовки чертежей, эскизов и технических чертежей деталей, выполнения расчётов по чертежам.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Приобретаемые в модуле знания и навыки необ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ходимы для создания и освоения новых технологий, а также продуктов техносферы, и направлены на решение задач, обеспечивающих кадровый потенциал российского производства.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и различить темами или блоками в других модулях. Ориентиром в данном случае будут приведены предметные результаты за год обучения.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реализована идея конвергенции материальных и информационных технологий. Зна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чимость данной модуля заключается в том, что при его освоении развиваются навыки работы с когнитивной составляющей (действиями, операциями и этапами).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проектирования, создания действующих моделей роботов интегрир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знания в области техники и технических устройств, электроники, программирования, фундаментальные знания, полученные в рамках химических веществ, а также дополнительное образование и самообразования.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ование»</w:t>
      </w:r>
    </w:p>
    <w:p w:rsidR="00712A17" w:rsidRDefault="008E24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мере направлен на реализацию основных методических принципов модульного курса: освоение технологии идет неразрывно с освоением методологии познания, которая является моделированием. При этом технология связи с процессом познания носит двус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торонний характер: анализ модели позволяет выделить ее элементы и дает возможность использовать технологический подход при построении модели, необходимой для познания объекта. Модуль играет решающую роль в развитии знаний и умений, необходимых для проектир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 и модификации продуктов (предметов), разработки и создания технологий.</w:t>
      </w:r>
    </w:p>
    <w:p w:rsidR="00712A17" w:rsidRDefault="00712A1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измерение часов, предпочтительных для изучения технологии, – 272: в 5 классе – 68 часов (2 часа в неделю), в 6 классе – 68 часов (2 часа в неделю), в 7 классе – 68 часов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часа в неделю). ), в 8 классе – 34 часа (1 час в неделю), в 9 классе – 34 часа (1 час в неделю). </w:t>
      </w:r>
      <w:bookmarkStart w:id="2" w:name="block-12481155"/>
      <w:bookmarkEnd w:id="0"/>
    </w:p>
    <w:p w:rsidR="00712A17" w:rsidRDefault="00712A1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2A17" w:rsidRDefault="00712A1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5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7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оделирование. Виды машин и отношение. Моделирование технических устройств. Кинематические схемы.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ализаторской деятельности.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изготовления изделий. Соблюдение технологий и качества продукции (продукции).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8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задача современной науки. История развития технологий.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Цифровизация производства. Цифровые технологии и способы обработки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производств. «Высокие технологии» двойного назначения.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и внедрение технологий многократного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материалов, технологий безотходного производства.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9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принципы управления. Самоуправляемые системы. Серьезность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управления. Прочность технических систем.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 труда. Трудовые ресурсы.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навыки.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0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компоненты внутренней среды. Формирование цены на товар.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фирм.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хозяйственной деятельности. Модель реализации бизнес-иде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Этапы разработки бизнес-проекта: анализ направлений экономической деятельности, логотипа фирмы, разработка бизнес-плана.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ятельности. Технологическое предпринимательство. Инновации и их виды. Новые рынки продуктов.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21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3"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Технологии обработки конструкционных материалов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людьми.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ациональное использование, сбор и переработка вторичного сырья. Общие сведения о видах металлов и сплавов. Тонколистовой металл и проволока.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разметки, правки, резания тонколистового металла.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готовой продукции.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Оценка качества проектного изделия из тонколистового металла.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Молоко и молочные продукты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питании. Пищевая ценность молока и молочных продуктов. Технологии приготовления блюд из молока и молочных продуктов.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 хранения продуктов.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(тестологии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вареников, песочное тесто, бисквитное тесто, дрожжевое тесто).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ы, их получение и свойства.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учетом условий эксплуатации изделия.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зделия (например, укладка для инструментов, сумка, рюкзак; изделие в механическом лоскутном пластике).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отдела изделия.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4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Технологии обработки конструкционных материалов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дерева.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ский (учебный) проект «Изделия из конструкционных и поделочных материалов».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обработка рыбы. Показатели свежести рыбы. Кулинарная разделка рыбы. Виды погоды обрабатывают рыбу. Требования к качеству рыбных блюд. Рыбные консервы.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Мясо животных, мясо птиц в питании человека. Пищевая ценность мяса. Механическая обработка мяса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 (говядина, свинина, баранина), обработка мяса птиц. Показатели свежести мяса. Виды погоды обрабатывают мясо.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5"/>
      <w:bookmarkEnd w:id="1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7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присутствовала робота.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интерфейса визуального языка программирования, основных инструментов и навыков программирования роботов.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8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еду рассматривается язык программирования, основные инструменты и команда программирования роботов.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цепями.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изменение конструкции робота.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9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применения беспилотных воздушных судов.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второй вариант при использовании созданных роботов.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управления и 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гулирования. Обратная связь.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рассмотрения языка програ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ммирования, основных инструментов и команды программирования роботов.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30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системы. Автоматизированные и роботизированные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производственные линии.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Система интернет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вещей. Промышленный интернет вещи.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мобильных систем с обратной связью.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алгоритмов и программ по управлению беспроводными роботизированными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сетями.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назначение моделей. Адекватность модели моделируемому объекту и соответствующие рассмотрения.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документации.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объемных моделей с помощью компьютерных программ.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трехмерными моделями и подготовки распечатки их развёрток.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ыполнения их распечатки. Инструменты для редактирования моделей.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3"/>
      <w:bookmarkEnd w:id="1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Визуальные примитивы в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примитивами. Поворот тел в пространство. Масштабирование тел. Вычитание, пересечение и объединение геометрических тел.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объемной модели.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4"/>
      <w:bookmarkEnd w:id="1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ложных объектов. Рендеринг. Полигональная сетка.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трехмерной печати. Сырьё для трехмерной печати.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безопасного пользования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5"/>
      <w:bookmarkEnd w:id="1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7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о графическом редакторе, компьютерной графике.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создания и редактирования текста в графическом редакторе.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8"/>
      <w:bookmarkEnd w:id="2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о конструкторской документации. Формы деталей и их конструктивные элементы. Изображение и последовательность выполнения сх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емы. ЕСКД. ГОСТ.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талей системы автоматического проектирования.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9"/>
      <w:bookmarkEnd w:id="2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документации: моделей объектов и их чертежей.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формы объекта и синтеза моделей.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создания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Деревянные модели. Формообразование детали. Способы редактирования операций формообразования и эскиза.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40"/>
      <w:bookmarkEnd w:id="2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использования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системе стратегического проектирования (САПР) для подготовки проекта изделия.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автоматического проектирования (САПР).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поясная записка, спецификация. Визуальны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рынке труда.</w:t>
      </w:r>
    </w:p>
    <w:p w:rsidR="00712A17" w:rsidRDefault="00712A1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2A17">
          <w:pgSz w:w="11906" w:h="16383"/>
          <w:pgMar w:top="1134" w:right="850" w:bottom="1134" w:left="821" w:header="720" w:footer="720" w:gutter="0"/>
          <w:cols w:space="720"/>
        </w:sectPr>
      </w:pP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block-12481157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49"/>
      <w:bookmarkEnd w:id="2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базового общего образования у обучающегося формируются следующие личностны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результаты в части: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глубокий интерес к истории и современному состоянию российской науки и технологий;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границ с современными технологиями, в особенностях технологий четвёртой промышленной революции;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преобразований в деятельности, связа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с реализацией технологий;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социальных норм и правил поведения, ролей и форм социальной жизни в группах и сообществах, включая взрослых и социальные сообщества.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создавать эстетичные значимые изделия из различных материалов;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ценностей отечественного и мирового искусства, народных традиций и народного творчества в декоративно-прикладном искусстве;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муникации и самовыражения в современном обществе.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ценностей науки как фундаментальных технологий;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внедрение достижений науки.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рование культуры здоровья и эмоционального здоровья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ценностей безопасного образа жизни в современном технологическом мире, важности правил безопасной работы с инструментами;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распознавать признаки угрозы и исследовать защиту личности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угроз.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продуктивности, морально достойном труда в российском общест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развитию в возможностях, возникающих практически в трудовых делах, задачах технологической и социальной направленности, возможности инициировать, планировать и самостоятельно выполнять такого рода деятельность;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 в мире современных профессий;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учетом личных и общественных интересов, желания;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окружающей средой и техносферой;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50"/>
      <w:bookmarkEnd w:id="2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технологий 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уровне базового образования у обучающихся формируются универсальные познавательные технологические действия, универсальные регулятивные технологические действия, универсальные коммуникативные технологические действия.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техноло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гические действия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основные признаки проявления и рукотворных объектов;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сохраненный признак классификации, поддержка для обобщения и сравнения;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фактах, данных и наблюдениях, относящихся к внешнему миру;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течения и процессов, а также процессов, происходящих в техносфере;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выбирают способ решения поставленной задачи, используя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этого необходимые материалы, инструменты и технологии.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 к информационной системе с получением ресурсов информации;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полноту,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стоверность и актуальность полученной информации;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путем изучения свойств различных материалов;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изучать арифметические действия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приближенными величинами;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направлений и процессов;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научных и познавательных задач;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оценить правильность выполнения учебной 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адачи, собственные возможности ее решения;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технических систем, в том числе с учётом синергетических эффектов.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выбрать форму представления информации в зависимости от поставленной задачи;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интерпретировать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между данными, информацией и результатами;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Владелец осуществляет преобразование данных в информацию, информацию в знания.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технологические действия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самостоятельно цели и планировать пути их достижения, в том числе альтернативные, осознанно выбирать наиболее эффективные способы решения научных и познавательных задач;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приведенными результатами, изучать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онтроль своей деятельности в процессе достижения результата, определять действия в рамках предложенных условий и требований, корректировать свои действия в соответствии с изменяющимся изменением;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на себя ответственность за решение.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оконтроль (рефлексия):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дать адекватную оценку ситуации и предложить план ее изменений;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причины достижений (недостижения) результатов приводной деятельности;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проблем или по отдельному проект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соответствие результата цели и условий и при необходимости скорректировать цель и процесс ее достижения.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на ошибку при определении задачи или при реализации проекта, это то же самое право, дру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гое, на аналогичную ошибку.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технологические действия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обучающихся формируются навыки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научных действий: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материалов, планирования и выполнения учебного проекта;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показа результатов проектной деятельности;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 с использованием облачных сервисов;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другими культурами, например, с социальными сетями.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ущества командной работы в учебном проекте;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необходимых условий успешной проектной деятельности;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совместная деятельность участник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постепенности своей точки зрения, используя при этом законы логики;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51"/>
      <w:bookmarkEnd w:id="2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рабочее место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изучаемым продуктом;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изучаемым методом.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Предмет результатов освоения содержа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Разработать новейшую технологическую, конст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рукторскую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сложные изобретательские, конструкторские и технологические задачи в процессе изготовления изделий из различных материалов;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модернизации конструкций;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предметы труда в различных видах материального производства;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определить перспективы их развития.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образцы эстетичных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промышленных изделий;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производства и производственных процессов;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область применения технологий, понимать их возможности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условия и риски применения технологий с воздействием экологических последствий;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технологии на транспорте, тра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нспортную логистику.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общие принципы управления;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назвать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биотехнологии, их применение;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направления развития и особенности перспективных технологий;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определить проблему, проанализировать пользователя в продукте;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методами учебной, исследовательской и проектной деятельности, творческих задач, проектирования, проектирования, конструирования и эстетического оформления изделий;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границы изучаемых технологий, их востребованность на рынке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информационно-когнитивными технологиями, превращать данные в информацию, а информацию в знания;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культуру предприни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мательства, виды предпринимательской деятельности;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бизнес-проект;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оценить эффективность предпринимательской деятельности;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стандарты технологического развития цивилизации;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 профессиональное образование и профессиональное образование.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 результатов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народные промыслы по обработке металла;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сравнивать свойства металлов и их сплавов;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   технологи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ческое оборудование;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 и их сплавов слесарным способом;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и выполнение технологии приготовления блюд из мол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 и молочных продуктов;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видов теста, технологии приготовления разных видов теста;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названы международные блюда из разных видов теста;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современные текстильные материалы, их получ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 свойства;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учетом их свойств;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выполнить чертёж выкроек швейного изделия;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порядок технологических операций при раскрое, пошивке и отделке продукции;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технических проектов,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 этапов и технологии изготовления проектных изделий.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свойства конструкционных материалов;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выбрать инструменты и оборудование, необходимые для изготовления изделий по данной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доступные средства контроля качества изготавливаемого изделия, находить и сохранять допущенные дефекты;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ассы и другие современные материалы, анализировать их свойства, возможность применения в быту и на производстве;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рассмотреть возможность изготовления нового продукта, основываясь на базовой технологической схеме;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границ применимости данной технологи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в том числе с экономическими и экологическими последствиями;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морепродуктов; определение качества рыбы;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птиц, определение качества;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и выполнение технол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огии приготовления блюда из рыбы,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технологию приготовления из мяса животных, мяса птиц;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называл блюда национальной кухни из рыбы, мяса;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границы изучаемых технологий, их востребованность на рынке труда.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 результатов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описывая их назначение;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местного робота по шаблону; улучшить освещение;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робота;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бильными роботами в компьютерно-управляемых средах;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озвучить и охарактеризовать датчики, использованные при создании проекта робота;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изучать робототехнические проекты;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товар.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описывая их назначение и функции;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Назовите виды поисковых роботов, опишите их назначение и функции;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действия робота в зависимости от задач проекта;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робототехнические проекты, совершенствовать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свет, проблемы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презентовать результат проекта.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основные законы и принципы теории управления и регулирования, методы использования в робототехнических средствах;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робототехнические системы;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применение роботов из различных регионов материального мира;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освещение беспилотных воздушных судов; описываю сферу их применения;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возможности роботов, робототехнических систем и 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аправления их применения.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связей с робототехникой, их востребо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ванность на рынке труда;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принципы работы систем интернет вещей; сфера применения системы интернет-вещей в промышленности и быту;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и моделировать робототехнические системы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материальных конструкторов с компьютерным управлением и обратной связью;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алгоритмы и программы по управлению робототехническими цепями;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 изучить робототехнические проекты.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 результатов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использовать для выполнения чертежей инструменты графического редактора;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изображений, созданных с их помощью графические тексты;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конструкторской документации;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и оформить сборочный чертёж;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ручными методами вычерчивания чертежей, эскизов и технических рисунков деталей;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приемными методами вычерчивания черте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жей, эскизов и технических рисунков;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изучать расчёты по чертежам.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создания, редактирования и трансформации графических объектов;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Выполнять эскизы, схемы, чертежи с использованием чертёжных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инструментов и приспособлений и (или) с использованием программного обеспечения;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создатель и создатель сложных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-моделей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сборочных чертежей.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Выполнять эскизы, схемы, чертежи с использованием чертёжных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инструментов и приспособлений и (или) в системе автоматизированного проектирования (САПР);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роектирования (САПР);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оформить конструкторскую документацию, в том числе с использованием систем автоматического проектирования (САПР);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границы изучаемых технологий, их востребованность на рынке труда.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12A17" w:rsidRDefault="00712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видов, свойств и назначения моделей;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анием программного обеспечения;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Выполните развёртку и соедините фрагменты макета;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сборку деталей макета;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графическую документацию;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охарактеризовать мир профессий, границы изучаемых технологий моделирования, их востребованность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рынке труда.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испытательный анализ, методы прогресса в зависимости от результатов испытаний;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-модели, используя программное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адекватности модели объекта и соответствующее рассмотрение;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анализа и модернизации компьютерной модели;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прототип в соответствии с поставленной задачей;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товар.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компьютерный редактор трехмерного проектирования для создания моделей сложных объектов;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прототипы с использованием технологич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оборудования (3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звонкую область применения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712A17" w:rsidRDefault="008E24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обл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 изучаемых технологий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712A17" w:rsidRDefault="00712A17">
      <w:pPr>
        <w:rPr>
          <w:lang w:val="ru-RU"/>
        </w:rPr>
        <w:sectPr w:rsidR="00712A17">
          <w:pgSz w:w="11906" w:h="16383"/>
          <w:pgMar w:top="1134" w:right="850" w:bottom="1134" w:left="1041" w:header="720" w:footer="720" w:gutter="0"/>
          <w:cols w:space="720"/>
        </w:sectPr>
      </w:pPr>
    </w:p>
    <w:p w:rsidR="00712A17" w:rsidRDefault="008E2421">
      <w:pPr>
        <w:rPr>
          <w:rFonts w:ascii="Times New Roman" w:hAnsi="Times New Roman"/>
          <w:sz w:val="24"/>
          <w:szCs w:val="24"/>
        </w:rPr>
      </w:pPr>
      <w:bookmarkStart w:id="28" w:name="block-12481158"/>
      <w:bookmarkEnd w:id="24"/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712A17" w:rsidRDefault="008E2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766"/>
        <w:gridCol w:w="1406"/>
        <w:gridCol w:w="1708"/>
        <w:gridCol w:w="1777"/>
        <w:gridCol w:w="3452"/>
      </w:tblGrid>
      <w:tr w:rsidR="00712A17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gridAfter w:val="1"/>
          <w:wAfter w:w="3452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Компьютерная графика. Черчение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gridAfter w:val="1"/>
          <w:wAfter w:w="3452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 w:rsidRPr="00D931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Технологии обработки материалов 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пищевых продуктов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1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gridAfter w:val="1"/>
          <w:wAfter w:w="3452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Конструирование: подвижные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A17" w:rsidRDefault="00712A17">
      <w:pPr>
        <w:rPr>
          <w:rFonts w:ascii="Times New Roman" w:hAnsi="Times New Roman"/>
          <w:sz w:val="24"/>
          <w:szCs w:val="24"/>
        </w:rPr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8E2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ПОУРОЧНОЕ ПЛАНИРОВАНИЕ </w:t>
      </w:r>
    </w:p>
    <w:p w:rsidR="00712A17" w:rsidRDefault="008E2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4819"/>
        <w:gridCol w:w="1218"/>
        <w:gridCol w:w="1708"/>
        <w:gridCol w:w="1777"/>
        <w:gridCol w:w="1214"/>
        <w:gridCol w:w="2088"/>
      </w:tblGrid>
      <w:tr w:rsidR="00712A17">
        <w:trPr>
          <w:trHeight w:val="144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2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«Выбор материалов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Мини-проект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«Чтение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3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«Составление технологической карты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sz w:val="24"/>
                <w:szCs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4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sz w:val="24"/>
                <w:szCs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Декорирование древесины. Приемы тонирования и лакирования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5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6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Практическая работа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7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6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7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кодов программ для двух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датчиков нажати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8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89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Групповой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90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9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качества </w:t>
            </w:r>
            <w:r>
              <w:rPr>
                <w:rFonts w:ascii="Times New Roman" w:hAnsi="Times New Roman"/>
                <w:sz w:val="24"/>
                <w:szCs w:val="24"/>
              </w:rPr>
              <w:t>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92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9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94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hyperlink r:id="rId9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A17" w:rsidRDefault="00712A17">
      <w:pPr>
        <w:rPr>
          <w:rFonts w:ascii="Times New Roman" w:hAnsi="Times New Roman"/>
          <w:sz w:val="24"/>
          <w:szCs w:val="24"/>
        </w:rPr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712A1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712A17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 w:rsidRPr="00D931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</w:tbl>
    <w:p w:rsidR="00712A17" w:rsidRDefault="00712A17">
      <w:pPr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8E2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1248116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444"/>
        <w:gridCol w:w="1226"/>
        <w:gridCol w:w="1843"/>
        <w:gridCol w:w="1912"/>
        <w:gridCol w:w="1425"/>
        <w:gridCol w:w="2223"/>
      </w:tblGrid>
      <w:tr w:rsidR="00712A17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Металлы. Получение,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гибка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</w:tbl>
    <w:p w:rsidR="00712A17" w:rsidRDefault="00712A17">
      <w:pPr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8E242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2A17" w:rsidRDefault="008E2421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12A17">
        <w:trPr>
          <w:trHeight w:val="144"/>
        </w:trPr>
        <w:tc>
          <w:tcPr>
            <w:tcW w:w="4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</w:tr>
      <w:tr w:rsidR="00712A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История развития транспорта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8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 w:rsidRPr="00D931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 w:rsidRPr="00D931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19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</w:tbl>
    <w:p w:rsidR="00712A17" w:rsidRDefault="00712A1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712A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5"/>
        <w:gridCol w:w="4609"/>
        <w:gridCol w:w="1197"/>
        <w:gridCol w:w="1841"/>
        <w:gridCol w:w="1910"/>
        <w:gridCol w:w="1347"/>
        <w:gridCol w:w="2221"/>
      </w:tblGrid>
      <w:tr w:rsidR="00712A17">
        <w:trPr>
          <w:trHeight w:val="144"/>
        </w:trPr>
        <w:tc>
          <w:tcPr>
            <w:tcW w:w="3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0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транспортного потока в населенном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пункте (по выбору)»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сборочного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чертежа»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1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Выполнение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развёртки в программе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2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3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конструкционных и поделочных материалов» к защите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4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5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«Взаимодействие группы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6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</w:tbl>
    <w:p w:rsidR="00712A17" w:rsidRDefault="00712A17">
      <w:pPr>
        <w:spacing w:after="0"/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712A1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3"/>
        <w:gridCol w:w="1912"/>
        <w:gridCol w:w="2599"/>
      </w:tblGrid>
      <w:tr w:rsidR="00712A17">
        <w:trPr>
          <w:trHeight w:val="144"/>
          <w:tblCellSpacing w:w="0" w:type="dxa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 w:rsidRPr="00D931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</w:tbl>
    <w:p w:rsidR="00712A17" w:rsidRDefault="00712A17">
      <w:pPr>
        <w:rPr>
          <w:lang w:val="ru-RU"/>
        </w:rPr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8E2421">
      <w:pPr>
        <w:spacing w:after="0"/>
        <w:ind w:left="120"/>
      </w:pPr>
      <w:bookmarkStart w:id="30" w:name="block-1248116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441"/>
        <w:gridCol w:w="1228"/>
        <w:gridCol w:w="1843"/>
        <w:gridCol w:w="1912"/>
        <w:gridCol w:w="1425"/>
        <w:gridCol w:w="2223"/>
      </w:tblGrid>
      <w:tr w:rsidR="00712A17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7" w:rsidRDefault="00712A17"/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Настройка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12A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7" w:rsidRDefault="00712A17"/>
        </w:tc>
      </w:tr>
    </w:tbl>
    <w:p w:rsidR="00712A17" w:rsidRDefault="00712A17"/>
    <w:p w:rsidR="00712A17" w:rsidRDefault="00712A17"/>
    <w:p w:rsidR="00712A17" w:rsidRDefault="00712A17"/>
    <w:p w:rsidR="00712A17" w:rsidRDefault="00712A17"/>
    <w:p w:rsidR="00712A17" w:rsidRDefault="00712A17"/>
    <w:p w:rsidR="00712A17" w:rsidRDefault="00712A17"/>
    <w:p w:rsidR="00712A17" w:rsidRDefault="00712A17"/>
    <w:p w:rsidR="00712A17" w:rsidRDefault="00712A17"/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9"/>
        <w:gridCol w:w="3436"/>
        <w:gridCol w:w="1047"/>
        <w:gridCol w:w="1841"/>
        <w:gridCol w:w="1910"/>
        <w:gridCol w:w="1347"/>
        <w:gridCol w:w="3680"/>
      </w:tblGrid>
      <w:tr w:rsidR="00712A17">
        <w:trPr>
          <w:trHeight w:val="144"/>
        </w:trPr>
        <w:tc>
          <w:tcPr>
            <w:tcW w:w="3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создания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моделей в САПР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2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3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Разработка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4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Презентация и защита проекта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Интернетом вещей, технологиями виртуальной реальности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</w:tbl>
    <w:p w:rsidR="00712A17" w:rsidRDefault="00712A17">
      <w:pPr>
        <w:spacing w:after="0"/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712A17"/>
    <w:p w:rsidR="00712A17" w:rsidRDefault="00712A17"/>
    <w:p w:rsidR="00712A17" w:rsidRDefault="008E242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2A17" w:rsidRDefault="008E2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12A17">
        <w:trPr>
          <w:trHeight w:val="144"/>
        </w:trPr>
        <w:tc>
          <w:tcPr>
            <w:tcW w:w="4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7" w:rsidRDefault="00712A17">
            <w:pPr>
              <w:spacing w:after="0"/>
              <w:ind w:left="135"/>
            </w:pPr>
          </w:p>
        </w:tc>
      </w:tr>
      <w:tr w:rsidR="00712A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7" w:rsidRDefault="00712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A17" w:rsidRDefault="00712A17">
            <w:pPr>
              <w:spacing w:after="0" w:line="240" w:lineRule="auto"/>
            </w:pPr>
          </w:p>
        </w:tc>
      </w:tr>
      <w:tr w:rsidR="00712A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8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 w:rsidRPr="00D931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59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0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1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2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3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4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5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6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hyperlink r:id="rId367" w:history="1">
              <w:r>
                <w:rPr>
                  <w:rStyle w:val="a4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  <w:tr w:rsidR="00712A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8E2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2A17" w:rsidRDefault="00712A17"/>
        </w:tc>
      </w:tr>
    </w:tbl>
    <w:p w:rsidR="00712A17" w:rsidRDefault="00712A17">
      <w:pPr>
        <w:spacing w:after="0"/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712A17">
      <w:pPr>
        <w:sectPr w:rsidR="00712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7" w:rsidRDefault="008E2421">
      <w:pPr>
        <w:spacing w:after="0"/>
        <w:ind w:left="120"/>
        <w:rPr>
          <w:lang w:val="ru-RU"/>
        </w:rPr>
      </w:pPr>
      <w:bookmarkStart w:id="31" w:name="block-12481173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2A17" w:rsidRDefault="008E2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2A17" w:rsidRDefault="008E24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2A17" w:rsidRDefault="008E24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2A17" w:rsidRDefault="008E24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2A17" w:rsidRDefault="008E2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712A17" w:rsidRDefault="008E24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2A17" w:rsidRDefault="00712A17">
      <w:pPr>
        <w:spacing w:after="0"/>
        <w:ind w:left="120"/>
      </w:pPr>
    </w:p>
    <w:p w:rsidR="00712A17" w:rsidRDefault="008E24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2A17" w:rsidRDefault="008E2421">
      <w:pPr>
        <w:spacing w:after="0" w:line="480" w:lineRule="auto"/>
        <w:ind w:left="120"/>
        <w:rPr>
          <w:lang w:val="ru-RU"/>
        </w:rPr>
      </w:pPr>
      <w:hyperlink r:id="rId368">
        <w:r>
          <w:rPr>
            <w:rStyle w:val="a4"/>
            <w:rFonts w:ascii="Times New Roman" w:hAnsi="Times New Roman"/>
            <w:b/>
            <w:sz w:val="28"/>
          </w:rPr>
          <w:t>https://infourok.ru/</w:t>
        </w:r>
      </w:hyperlink>
    </w:p>
    <w:p w:rsidR="00712A17" w:rsidRDefault="008E24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2A17" w:rsidRDefault="00712A17">
      <w:pPr>
        <w:sectPr w:rsidR="00712A1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712A17" w:rsidRDefault="00712A17"/>
    <w:sectPr w:rsidR="00712A1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21" w:rsidRDefault="008E2421">
      <w:pPr>
        <w:spacing w:line="240" w:lineRule="auto"/>
      </w:pPr>
      <w:r>
        <w:separator/>
      </w:r>
    </w:p>
  </w:endnote>
  <w:endnote w:type="continuationSeparator" w:id="0">
    <w:p w:rsidR="008E2421" w:rsidRDefault="008E2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21" w:rsidRDefault="008E2421">
      <w:pPr>
        <w:spacing w:after="0"/>
      </w:pPr>
      <w:r>
        <w:separator/>
      </w:r>
    </w:p>
  </w:footnote>
  <w:footnote w:type="continuationSeparator" w:id="0">
    <w:p w:rsidR="008E2421" w:rsidRDefault="008E24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6FF0"/>
    <w:rsid w:val="00003895"/>
    <w:rsid w:val="00021E8A"/>
    <w:rsid w:val="00365CFC"/>
    <w:rsid w:val="00496B8F"/>
    <w:rsid w:val="004C2010"/>
    <w:rsid w:val="005352EF"/>
    <w:rsid w:val="006633A3"/>
    <w:rsid w:val="00712A17"/>
    <w:rsid w:val="007B5790"/>
    <w:rsid w:val="008E2421"/>
    <w:rsid w:val="00964956"/>
    <w:rsid w:val="00967700"/>
    <w:rsid w:val="00972D09"/>
    <w:rsid w:val="009C7771"/>
    <w:rsid w:val="00C4367A"/>
    <w:rsid w:val="00D849D5"/>
    <w:rsid w:val="00D93125"/>
    <w:rsid w:val="00F26FF0"/>
    <w:rsid w:val="00F440EC"/>
    <w:rsid w:val="4B8C6272"/>
    <w:rsid w:val="4C6464E6"/>
    <w:rsid w:val="7CF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12DD5-8688-4A2E-B0E6-6F71FDE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99" Type="http://schemas.openxmlformats.org/officeDocument/2006/relationships/hyperlink" Target="https://infourok.ru/" TargetMode="External"/><Relationship Id="rId303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324" Type="http://schemas.openxmlformats.org/officeDocument/2006/relationships/hyperlink" Target="https://infourok.ru/" TargetMode="External"/><Relationship Id="rId345" Type="http://schemas.openxmlformats.org/officeDocument/2006/relationships/hyperlink" Target="https://infourok.ru/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289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infourok.ru/" TargetMode="External"/><Relationship Id="rId335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79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25" Type="http://schemas.openxmlformats.org/officeDocument/2006/relationships/hyperlink" Target="https://infourok.ru/" TargetMode="External"/><Relationship Id="rId346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infourok.ru/" TargetMode="External"/><Relationship Id="rId315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hyperlink" Target="https://infourok.ru/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36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281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337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358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71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infourok.ru/" TargetMode="External"/><Relationship Id="rId348" Type="http://schemas.openxmlformats.org/officeDocument/2006/relationships/hyperlink" Target="https://infourok.ru/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infourok.ru/" TargetMode="External"/><Relationship Id="rId317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359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28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283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339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334" Type="http://schemas.openxmlformats.org/officeDocument/2006/relationships/hyperlink" Target="https://infourok.ru/https:/infourok.ru/" TargetMode="External"/><Relationship Id="rId350" Type="http://schemas.openxmlformats.org/officeDocument/2006/relationships/hyperlink" Target="https://infourok.ru/" TargetMode="External"/><Relationship Id="rId355" Type="http://schemas.openxmlformats.org/officeDocument/2006/relationships/hyperlink" Target="https://infouro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s://infourok.ru/" TargetMode="External"/><Relationship Id="rId361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infourok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331" Type="http://schemas.openxmlformats.org/officeDocument/2006/relationships/hyperlink" Target="https://infourok.ru/" TargetMode="External"/><Relationship Id="rId352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infourok.ru/" TargetMode="External"/><Relationship Id="rId322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s://infourok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365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31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13346</Words>
  <Characters>76076</Characters>
  <Application>Microsoft Office Word</Application>
  <DocSecurity>0</DocSecurity>
  <Lines>633</Lines>
  <Paragraphs>178</Paragraphs>
  <ScaleCrop>false</ScaleCrop>
  <Company/>
  <LinksUpToDate>false</LinksUpToDate>
  <CharactersWithSpaces>89244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Ахмед</cp:lastModifiedBy>
  <cp:revision>17</cp:revision>
  <cp:lastPrinted>2023-09-13T20:54:00Z</cp:lastPrinted>
  <dcterms:created xsi:type="dcterms:W3CDTF">2023-09-02T10:12:00Z</dcterms:created>
  <dcterms:modified xsi:type="dcterms:W3CDTF">2023-11-11T22:32:00Z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418539FADE0846558E7408A0FFEFAE07_12</vt:lpwstr>
  </property>
</Properties>
</file>